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3" w:rsidRDefault="00075293" w:rsidP="00871335">
      <w:pPr>
        <w:rPr>
          <w:b/>
          <w:lang w:val="uk-UA"/>
        </w:rPr>
      </w:pPr>
    </w:p>
    <w:p w:rsidR="00075293" w:rsidRPr="00002B75" w:rsidRDefault="00075293" w:rsidP="0087133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02B75">
        <w:rPr>
          <w:rFonts w:ascii="Times New Roman" w:hAnsi="Times New Roman"/>
          <w:b/>
          <w:sz w:val="28"/>
          <w:szCs w:val="28"/>
          <w:lang w:val="uk-UA"/>
        </w:rPr>
        <w:t>Юридична підстава проведення медичного огляду іноземних студентів</w:t>
      </w:r>
    </w:p>
    <w:p w:rsidR="00075293" w:rsidRPr="00002B75" w:rsidRDefault="00075293" w:rsidP="008713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002B75">
        <w:rPr>
          <w:rFonts w:ascii="Times New Roman" w:hAnsi="Times New Roman"/>
          <w:b/>
          <w:sz w:val="24"/>
          <w:szCs w:val="24"/>
          <w:lang w:val="uk-UA"/>
        </w:rPr>
        <w:t>Постанова КМ України від 19.03.2014 №121 «Про затвердження Порядку н</w:t>
      </w:r>
      <w:r w:rsidRPr="00002B75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02B75">
        <w:rPr>
          <w:rFonts w:ascii="Times New Roman" w:hAnsi="Times New Roman"/>
          <w:b/>
          <w:sz w:val="24"/>
          <w:szCs w:val="24"/>
          <w:lang w:val="uk-UA"/>
        </w:rPr>
        <w:t>дання медичної допомоги іноземцям та особам без громадянства, які постійно проживають або тимчасово перебувають на території України,</w:t>
      </w:r>
      <w:r w:rsidRPr="00002B75">
        <w:rPr>
          <w:rFonts w:ascii="Times New Roman" w:hAnsi="Times New Roman"/>
          <w:sz w:val="24"/>
          <w:szCs w:val="24"/>
          <w:lang w:val="uk-UA"/>
        </w:rPr>
        <w:t xml:space="preserve"> які звернулися із заявою про визнання біженцем або особою, яка потребує додаткового захисту, стосовно яких прийнято рішення про оформлення документів для вирішення п</w:t>
      </w:r>
      <w:r w:rsidRPr="00002B75">
        <w:rPr>
          <w:rFonts w:ascii="Times New Roman" w:hAnsi="Times New Roman"/>
          <w:sz w:val="24"/>
          <w:szCs w:val="24"/>
          <w:lang w:val="uk-UA"/>
        </w:rPr>
        <w:t>и</w:t>
      </w:r>
      <w:r w:rsidRPr="00002B75">
        <w:rPr>
          <w:rFonts w:ascii="Times New Roman" w:hAnsi="Times New Roman"/>
          <w:sz w:val="24"/>
          <w:szCs w:val="24"/>
          <w:lang w:val="uk-UA"/>
        </w:rPr>
        <w:t>тання щодо визнання біженцем або особою, яка потребує додаткового захисту, та яких визнано біженцями або особами, які потребують додаткового захисту».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B7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Пункт 2 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Іноземцям та особам без громадянства, які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тимчасово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проживають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ребувають на території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України, </w:t>
      </w:r>
      <w:r w:rsidRPr="00002B7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медична</w:t>
      </w:r>
      <w:r w:rsidRPr="008713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допомога</w:t>
      </w:r>
      <w:r w:rsidRPr="008713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надається на платній</w:t>
      </w:r>
      <w:r w:rsidRPr="008713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основі,</w:t>
      </w:r>
      <w:r w:rsidRPr="008713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якщо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інше не передбачено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міжнародними договорами чи законами України.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n36"/>
      <w:bookmarkEnd w:id="1"/>
      <w:r w:rsidRPr="00002B7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{Абзац перший пункту 2 в редакції Постанови КМ </w:t>
      </w:r>
      <w:hyperlink r:id="rId5" w:anchor="n12" w:tgtFrame="_blank" w:history="1">
        <w:r w:rsidRPr="00002B75">
          <w:rPr>
            <w:rFonts w:ascii="Times New Roman" w:hAnsi="Times New Roman"/>
            <w:i/>
            <w:iCs/>
            <w:color w:val="000099"/>
            <w:sz w:val="24"/>
            <w:szCs w:val="24"/>
            <w:u w:val="single"/>
            <w:lang w:eastAsia="ru-RU"/>
          </w:rPr>
          <w:t>№ 409 від 25.04.2018</w:t>
        </w:r>
      </w:hyperlink>
      <w:r w:rsidRPr="00002B7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}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n19"/>
      <w:bookmarkEnd w:id="2"/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Вартість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медичної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допомоги, наданої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іноземцю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аб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оособі без громадянства, які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тимчасово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перебувають на території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України, визначається закладом охорони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зд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ров’я, який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її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надав, у встановленому МОЗ порядку.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n20"/>
      <w:bookmarkEnd w:id="3"/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Оплата вартості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медичної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допомоги, наданої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іноземцям та особам без громадянс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ва, які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тимчасово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перебувають на території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України, може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здійснюватися у безготівковій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готівковій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формі в національній</w:t>
      </w:r>
      <w:r w:rsidRPr="00871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  <w:lang w:eastAsia="ru-RU"/>
        </w:rPr>
        <w:t>валюті.</w:t>
      </w:r>
    </w:p>
    <w:p w:rsidR="00075293" w:rsidRPr="00002B75" w:rsidRDefault="00075293" w:rsidP="0087133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75293" w:rsidRPr="00002B75" w:rsidRDefault="00075293" w:rsidP="00871335">
      <w:pPr>
        <w:pStyle w:val="ListParagraph"/>
        <w:numPr>
          <w:ilvl w:val="0"/>
          <w:numId w:val="1"/>
        </w:numPr>
        <w:shd w:val="clear" w:color="auto" w:fill="FFFFFF"/>
        <w:tabs>
          <w:tab w:val="left" w:pos="365"/>
        </w:tabs>
        <w:spacing w:before="58" w:after="0" w:line="360" w:lineRule="auto"/>
        <w:ind w:right="62"/>
        <w:rPr>
          <w:rFonts w:ascii="Times New Roman" w:hAnsi="Times New Roman"/>
          <w:b/>
          <w:spacing w:val="-9"/>
          <w:sz w:val="24"/>
          <w:szCs w:val="24"/>
          <w:lang w:val="uk-UA"/>
        </w:rPr>
      </w:pPr>
      <w:r w:rsidRPr="00002B75">
        <w:rPr>
          <w:rFonts w:ascii="Times New Roman" w:hAnsi="Times New Roman"/>
          <w:b/>
          <w:spacing w:val="-9"/>
          <w:sz w:val="24"/>
          <w:szCs w:val="24"/>
          <w:lang w:val="uk-UA"/>
        </w:rPr>
        <w:t>Закон України «Про забезпечення санітарного та епідемічного благополуччя  нас</w:t>
      </w:r>
      <w:r w:rsidRPr="00002B75">
        <w:rPr>
          <w:rFonts w:ascii="Times New Roman" w:hAnsi="Times New Roman"/>
          <w:b/>
          <w:spacing w:val="-9"/>
          <w:sz w:val="24"/>
          <w:szCs w:val="24"/>
          <w:lang w:val="uk-UA"/>
        </w:rPr>
        <w:t>е</w:t>
      </w:r>
      <w:r w:rsidRPr="00002B75">
        <w:rPr>
          <w:rFonts w:ascii="Times New Roman" w:hAnsi="Times New Roman"/>
          <w:b/>
          <w:spacing w:val="-9"/>
          <w:sz w:val="24"/>
          <w:szCs w:val="24"/>
          <w:lang w:val="uk-UA"/>
        </w:rPr>
        <w:t xml:space="preserve">лення» </w:t>
      </w:r>
      <w:r w:rsidRPr="00002B75">
        <w:rPr>
          <w:rFonts w:ascii="Times New Roman" w:hAnsi="Times New Roman"/>
          <w:sz w:val="24"/>
          <w:szCs w:val="24"/>
          <w:shd w:val="clear" w:color="auto" w:fill="FCFCFD"/>
        </w:rPr>
        <w:t>Редакціявід28.12.2015,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2B75">
        <w:rPr>
          <w:rFonts w:ascii="Times New Roman" w:hAnsi="Times New Roman"/>
          <w:b/>
          <w:bCs/>
          <w:color w:val="000000"/>
          <w:sz w:val="24"/>
          <w:szCs w:val="24"/>
        </w:rPr>
        <w:t>Стаття 5.</w:t>
      </w:r>
      <w:bookmarkStart w:id="4" w:name="n581"/>
      <w:bookmarkEnd w:id="4"/>
      <w:r w:rsidRPr="00002B75">
        <w:rPr>
          <w:rFonts w:ascii="Times New Roman" w:hAnsi="Times New Roman"/>
          <w:color w:val="000000"/>
          <w:sz w:val="24"/>
          <w:szCs w:val="24"/>
        </w:rPr>
        <w:t>Громадянизобов'язані:</w:t>
      </w:r>
      <w:bookmarkStart w:id="5" w:name="n582"/>
      <w:bookmarkStart w:id="6" w:name="n584"/>
      <w:bookmarkEnd w:id="5"/>
      <w:bookmarkEnd w:id="6"/>
      <w:r w:rsidRPr="00002B75">
        <w:rPr>
          <w:rFonts w:ascii="Times New Roman" w:hAnsi="Times New Roman"/>
          <w:color w:val="000000"/>
          <w:sz w:val="24"/>
          <w:szCs w:val="24"/>
        </w:rPr>
        <w:t>проходитиобов'язковімедичні огляди та робитищепле</w:t>
      </w:r>
      <w:r w:rsidRPr="00002B75">
        <w:rPr>
          <w:rFonts w:ascii="Times New Roman" w:hAnsi="Times New Roman"/>
          <w:color w:val="000000"/>
          <w:sz w:val="24"/>
          <w:szCs w:val="24"/>
        </w:rPr>
        <w:t>н</w:t>
      </w:r>
      <w:r w:rsidRPr="00002B75">
        <w:rPr>
          <w:rFonts w:ascii="Times New Roman" w:hAnsi="Times New Roman"/>
          <w:color w:val="000000"/>
          <w:sz w:val="24"/>
          <w:szCs w:val="24"/>
        </w:rPr>
        <w:t>ня у передбаченихзаконодавствомвипадках;</w:t>
      </w:r>
      <w:bookmarkStart w:id="7" w:name="n585"/>
      <w:bookmarkEnd w:id="7"/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2B75">
        <w:rPr>
          <w:rFonts w:ascii="Times New Roman" w:hAnsi="Times New Roman"/>
          <w:b/>
          <w:bCs/>
          <w:color w:val="000000"/>
          <w:sz w:val="24"/>
          <w:szCs w:val="24"/>
        </w:rPr>
        <w:t>Стаття 26.</w:t>
      </w:r>
      <w:r w:rsidRPr="00002B75">
        <w:rPr>
          <w:rFonts w:ascii="Times New Roman" w:hAnsi="Times New Roman"/>
          <w:color w:val="000000"/>
          <w:sz w:val="24"/>
          <w:szCs w:val="24"/>
        </w:rPr>
        <w:t>Обов'язковімедичні огляди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bookmarkStart w:id="8" w:name="n732"/>
      <w:bookmarkEnd w:id="8"/>
      <w:r w:rsidRPr="00002B75">
        <w:rPr>
          <w:rFonts w:ascii="Times New Roman" w:hAnsi="Times New Roman"/>
          <w:color w:val="000000"/>
          <w:sz w:val="24"/>
          <w:szCs w:val="24"/>
        </w:rPr>
        <w:t>Обов'язковімедичні огляди організуються і здійснюються у встановленомузаконодавс</w:t>
      </w:r>
      <w:r w:rsidRPr="00002B75">
        <w:rPr>
          <w:rFonts w:ascii="Times New Roman" w:hAnsi="Times New Roman"/>
          <w:color w:val="000000"/>
          <w:sz w:val="24"/>
          <w:szCs w:val="24"/>
        </w:rPr>
        <w:t>т</w:t>
      </w:r>
      <w:r w:rsidRPr="00002B75">
        <w:rPr>
          <w:rFonts w:ascii="Times New Roman" w:hAnsi="Times New Roman"/>
          <w:color w:val="000000"/>
          <w:sz w:val="24"/>
          <w:szCs w:val="24"/>
        </w:rPr>
        <w:t>вом порядку.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 w:firstLine="566"/>
        <w:rPr>
          <w:rFonts w:ascii="Times New Roman" w:hAnsi="Times New Roman"/>
          <w:b/>
          <w:color w:val="000000"/>
          <w:sz w:val="24"/>
          <w:szCs w:val="24"/>
        </w:rPr>
      </w:pPr>
      <w:bookmarkStart w:id="9" w:name="n733"/>
      <w:bookmarkEnd w:id="9"/>
      <w:r w:rsidRPr="00002B75">
        <w:rPr>
          <w:rFonts w:ascii="Times New Roman" w:hAnsi="Times New Roman"/>
          <w:b/>
          <w:color w:val="000000"/>
          <w:sz w:val="24"/>
          <w:szCs w:val="24"/>
        </w:rPr>
        <w:t>Обов'язковіщорічнімедичні огляди проходятьтакож особи віком до 21 року.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0" w:name="n734"/>
      <w:bookmarkStart w:id="11" w:name="n735"/>
      <w:bookmarkStart w:id="12" w:name="n736"/>
      <w:bookmarkEnd w:id="10"/>
      <w:bookmarkEnd w:id="11"/>
      <w:bookmarkEnd w:id="12"/>
      <w:r w:rsidRPr="00002B75">
        <w:rPr>
          <w:rFonts w:ascii="Times New Roman" w:hAnsi="Times New Roman"/>
          <w:color w:val="000000"/>
          <w:sz w:val="24"/>
          <w:szCs w:val="24"/>
        </w:rPr>
        <w:t>Працівники, які без поважних причин не пройшли у встановлений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термін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обов'язковий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медичний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огляд у повному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обсязі, від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роботи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відсторонюються і м</w:t>
      </w:r>
      <w:r w:rsidRPr="00002B75">
        <w:rPr>
          <w:rFonts w:ascii="Times New Roman" w:hAnsi="Times New Roman"/>
          <w:color w:val="000000"/>
          <w:sz w:val="24"/>
          <w:szCs w:val="24"/>
        </w:rPr>
        <w:t>о</w:t>
      </w:r>
      <w:r w:rsidRPr="00002B75">
        <w:rPr>
          <w:rFonts w:ascii="Times New Roman" w:hAnsi="Times New Roman"/>
          <w:color w:val="000000"/>
          <w:sz w:val="24"/>
          <w:szCs w:val="24"/>
        </w:rPr>
        <w:t>жуть бути притягнуті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до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дисциплінарної</w:t>
      </w:r>
      <w:r w:rsidRPr="00871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B75">
        <w:rPr>
          <w:rFonts w:ascii="Times New Roman" w:hAnsi="Times New Roman"/>
          <w:color w:val="000000"/>
          <w:sz w:val="24"/>
          <w:szCs w:val="24"/>
        </w:rPr>
        <w:t>відповідальності.</w:t>
      </w:r>
    </w:p>
    <w:p w:rsidR="00075293" w:rsidRPr="00002B75" w:rsidRDefault="00075293" w:rsidP="00871335">
      <w:pPr>
        <w:pStyle w:val="ListParagraph"/>
        <w:shd w:val="clear" w:color="auto" w:fill="FFFFFF"/>
        <w:spacing w:after="150" w:line="360" w:lineRule="auto"/>
        <w:ind w:left="142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</w:p>
    <w:p w:rsidR="00075293" w:rsidRPr="00002B75" w:rsidRDefault="00075293" w:rsidP="00871335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color w:val="000000"/>
          <w:shd w:val="clear" w:color="auto" w:fill="FFFFFF"/>
          <w:lang w:val="uk-UA"/>
        </w:rPr>
      </w:pPr>
      <w:bookmarkStart w:id="13" w:name="n737"/>
      <w:bookmarkStart w:id="14" w:name="n742"/>
      <w:bookmarkStart w:id="15" w:name="n499"/>
      <w:bookmarkEnd w:id="13"/>
      <w:bookmarkEnd w:id="14"/>
      <w:bookmarkEnd w:id="15"/>
      <w:r w:rsidRPr="00002B75">
        <w:rPr>
          <w:b/>
          <w:spacing w:val="-10"/>
          <w:lang w:val="uk-UA"/>
        </w:rPr>
        <w:t xml:space="preserve">Закон </w:t>
      </w:r>
      <w:r w:rsidRPr="00002B75">
        <w:rPr>
          <w:b/>
          <w:spacing w:val="-9"/>
          <w:lang w:val="uk-UA"/>
        </w:rPr>
        <w:t>України</w:t>
      </w:r>
      <w:r w:rsidRPr="00002B75">
        <w:rPr>
          <w:b/>
          <w:bCs/>
          <w:color w:val="000000"/>
          <w:shd w:val="clear" w:color="auto" w:fill="FFFFFF"/>
          <w:lang w:val="uk-UA"/>
        </w:rPr>
        <w:t>«</w:t>
      </w:r>
      <w:r w:rsidRPr="00002B75">
        <w:rPr>
          <w:b/>
          <w:bCs/>
          <w:color w:val="000000"/>
          <w:shd w:val="clear" w:color="auto" w:fill="FFFFFF"/>
        </w:rPr>
        <w:t>Про протидіюзахворюванню на туберкульоз</w:t>
      </w:r>
      <w:r w:rsidRPr="00002B75">
        <w:rPr>
          <w:bCs/>
          <w:color w:val="000000"/>
          <w:shd w:val="clear" w:color="auto" w:fill="FFFFFF"/>
          <w:lang w:val="uk-UA"/>
        </w:rPr>
        <w:t>»</w:t>
      </w:r>
    </w:p>
    <w:p w:rsidR="00075293" w:rsidRPr="005D5689" w:rsidRDefault="00075293" w:rsidP="00871335">
      <w:pPr>
        <w:pStyle w:val="rvps2"/>
        <w:shd w:val="clear" w:color="auto" w:fill="FFFFFF"/>
        <w:spacing w:before="0" w:beforeAutospacing="0" w:after="150" w:afterAutospacing="0" w:line="360" w:lineRule="auto"/>
        <w:ind w:left="142"/>
        <w:textAlignment w:val="baseline"/>
        <w:rPr>
          <w:bCs/>
          <w:color w:val="000000"/>
          <w:shd w:val="clear" w:color="auto" w:fill="FFFFFF"/>
          <w:lang w:val="uk-UA"/>
        </w:rPr>
      </w:pPr>
      <w:r w:rsidRPr="00002B75">
        <w:rPr>
          <w:bCs/>
          <w:color w:val="000000"/>
          <w:shd w:val="clear" w:color="auto" w:fill="FFFFFF"/>
          <w:lang w:val="uk-UA"/>
        </w:rPr>
        <w:t xml:space="preserve">стаття 9 Пункт </w:t>
      </w:r>
      <w:r w:rsidRPr="00002B75">
        <w:rPr>
          <w:color w:val="000000"/>
        </w:rPr>
        <w:t>3. Обов’язковим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профілактичним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медичним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оглядам на туберкульоз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підлягають:</w:t>
      </w:r>
    </w:p>
    <w:p w:rsidR="00075293" w:rsidRPr="00002B75" w:rsidRDefault="00075293" w:rsidP="00871335">
      <w:pPr>
        <w:pStyle w:val="rvps2"/>
        <w:shd w:val="clear" w:color="auto" w:fill="FFFFFF"/>
        <w:spacing w:before="0" w:beforeAutospacing="0" w:after="0" w:afterAutospacing="0" w:line="360" w:lineRule="auto"/>
        <w:ind w:firstLine="142"/>
        <w:textAlignment w:val="baseline"/>
        <w:rPr>
          <w:color w:val="000000"/>
        </w:rPr>
      </w:pPr>
      <w:bookmarkStart w:id="16" w:name="n255"/>
      <w:bookmarkEnd w:id="16"/>
      <w:r w:rsidRPr="00002B75">
        <w:rPr>
          <w:color w:val="000000"/>
        </w:rPr>
        <w:t>1) малолітні та неповнолітні особи - щороку;</w:t>
      </w:r>
    </w:p>
    <w:p w:rsidR="00075293" w:rsidRPr="00002B75" w:rsidRDefault="00075293" w:rsidP="00871335">
      <w:pPr>
        <w:pStyle w:val="rvps2"/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color w:val="000000"/>
        </w:rPr>
      </w:pPr>
      <w:bookmarkStart w:id="17" w:name="n256"/>
      <w:bookmarkStart w:id="18" w:name="n257"/>
      <w:bookmarkEnd w:id="17"/>
      <w:bookmarkEnd w:id="18"/>
      <w:r w:rsidRPr="00002B75">
        <w:rPr>
          <w:color w:val="000000"/>
        </w:rPr>
        <w:t>3) студенти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вищих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навчальних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закладів I-IV рівнів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акредитації - перед початком прохо</w:t>
      </w:r>
      <w:r w:rsidRPr="00002B75">
        <w:rPr>
          <w:color w:val="000000"/>
        </w:rPr>
        <w:t>д</w:t>
      </w:r>
      <w:r w:rsidRPr="00002B75">
        <w:rPr>
          <w:color w:val="000000"/>
        </w:rPr>
        <w:t>ження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виробничої практики, що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передбачає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виконання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робіт, зазначених у пункті 2 ча</w:t>
      </w:r>
      <w:r w:rsidRPr="00002B75">
        <w:rPr>
          <w:color w:val="000000"/>
        </w:rPr>
        <w:t>с</w:t>
      </w:r>
      <w:r w:rsidRPr="00002B75">
        <w:rPr>
          <w:color w:val="000000"/>
        </w:rPr>
        <w:t>тини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третьої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цієї</w:t>
      </w:r>
      <w:r w:rsidRPr="00871335">
        <w:rPr>
          <w:color w:val="000000"/>
        </w:rPr>
        <w:t xml:space="preserve"> </w:t>
      </w:r>
      <w:r w:rsidRPr="00002B75">
        <w:rPr>
          <w:color w:val="000000"/>
        </w:rPr>
        <w:t>статті;</w:t>
      </w:r>
    </w:p>
    <w:p w:rsidR="00075293" w:rsidRPr="009D56AA" w:rsidRDefault="00075293" w:rsidP="00871335">
      <w:pPr>
        <w:pStyle w:val="rvps2"/>
        <w:shd w:val="clear" w:color="auto" w:fill="FFFFFF"/>
        <w:spacing w:before="0" w:beforeAutospacing="0" w:after="150" w:afterAutospacing="0" w:line="360" w:lineRule="auto"/>
        <w:ind w:left="142" w:firstLine="450"/>
        <w:textAlignment w:val="baseline"/>
        <w:rPr>
          <w:b/>
          <w:color w:val="000000"/>
          <w:u w:val="single"/>
          <w:lang w:val="uk-UA"/>
        </w:rPr>
      </w:pPr>
      <w:bookmarkStart w:id="19" w:name="n258"/>
      <w:bookmarkEnd w:id="19"/>
      <w:r w:rsidRPr="00002B75">
        <w:rPr>
          <w:color w:val="000000"/>
          <w:lang w:val="uk-UA"/>
        </w:rPr>
        <w:t xml:space="preserve"> Пункт </w:t>
      </w:r>
      <w:r w:rsidRPr="009D56AA">
        <w:rPr>
          <w:color w:val="000000"/>
          <w:lang w:val="uk-UA"/>
        </w:rPr>
        <w:t xml:space="preserve">7. </w:t>
      </w:r>
      <w:r w:rsidRPr="009D56AA">
        <w:rPr>
          <w:b/>
          <w:color w:val="000000"/>
          <w:u w:val="single"/>
          <w:lang w:val="uk-UA"/>
        </w:rPr>
        <w:t>Особи, які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відмовилися пройти обов’язковий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профілактичний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меди</w:t>
      </w:r>
      <w:r w:rsidRPr="009D56AA">
        <w:rPr>
          <w:b/>
          <w:color w:val="000000"/>
          <w:u w:val="single"/>
          <w:lang w:val="uk-UA"/>
        </w:rPr>
        <w:t>ч</w:t>
      </w:r>
      <w:r w:rsidRPr="009D56AA">
        <w:rPr>
          <w:b/>
          <w:color w:val="000000"/>
          <w:u w:val="single"/>
          <w:lang w:val="uk-UA"/>
        </w:rPr>
        <w:t>ний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огляд на туберкульоз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або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ухиляються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від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його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проходження у визначений зак</w:t>
      </w:r>
      <w:r w:rsidRPr="009D56AA">
        <w:rPr>
          <w:b/>
          <w:color w:val="000000"/>
          <w:u w:val="single"/>
          <w:lang w:val="uk-UA"/>
        </w:rPr>
        <w:t>о</w:t>
      </w:r>
      <w:r w:rsidRPr="009D56AA">
        <w:rPr>
          <w:b/>
          <w:color w:val="000000"/>
          <w:u w:val="single"/>
          <w:lang w:val="uk-UA"/>
        </w:rPr>
        <w:t>ном строк, відсторонюються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від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роботи, учні і студенти (слухачі) - відвідвідуванн</w:t>
      </w:r>
      <w:r w:rsidRPr="009D56AA">
        <w:rPr>
          <w:b/>
          <w:color w:val="000000"/>
          <w:u w:val="single"/>
          <w:lang w:val="uk-UA"/>
        </w:rPr>
        <w:t>я</w:t>
      </w:r>
      <w:r w:rsidRPr="009D56AA">
        <w:rPr>
          <w:b/>
          <w:color w:val="000000"/>
          <w:u w:val="single"/>
          <w:lang w:val="uk-UA"/>
        </w:rPr>
        <w:t>навчальних та дитячих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закладів, а студенти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також</w:t>
      </w:r>
      <w:r w:rsidRPr="00871335">
        <w:rPr>
          <w:b/>
          <w:color w:val="000000"/>
          <w:u w:val="single"/>
          <w:lang w:val="uk-UA"/>
        </w:rPr>
        <w:t xml:space="preserve"> </w:t>
      </w:r>
      <w:r w:rsidRPr="009D56AA">
        <w:rPr>
          <w:b/>
          <w:color w:val="000000"/>
          <w:u w:val="single"/>
          <w:lang w:val="uk-UA"/>
        </w:rPr>
        <w:t>від</w:t>
      </w:r>
      <w:r w:rsidRPr="00871335">
        <w:rPr>
          <w:b/>
          <w:color w:val="000000"/>
          <w:u w:val="single"/>
        </w:rPr>
        <w:t xml:space="preserve"> </w:t>
      </w:r>
      <w:r w:rsidRPr="009D56AA">
        <w:rPr>
          <w:b/>
          <w:color w:val="000000"/>
          <w:u w:val="single"/>
          <w:lang w:val="uk-UA"/>
        </w:rPr>
        <w:t>проходження</w:t>
      </w:r>
      <w:r w:rsidRPr="00871335">
        <w:rPr>
          <w:b/>
          <w:color w:val="000000"/>
          <w:u w:val="single"/>
        </w:rPr>
        <w:t xml:space="preserve"> </w:t>
      </w:r>
      <w:r w:rsidRPr="009D56AA">
        <w:rPr>
          <w:b/>
          <w:color w:val="000000"/>
          <w:u w:val="single"/>
          <w:lang w:val="uk-UA"/>
        </w:rPr>
        <w:t>виробничої пра</w:t>
      </w:r>
      <w:r w:rsidRPr="009D56AA">
        <w:rPr>
          <w:b/>
          <w:color w:val="000000"/>
          <w:u w:val="single"/>
          <w:lang w:val="uk-UA"/>
        </w:rPr>
        <w:t>к</w:t>
      </w:r>
      <w:r w:rsidRPr="009D56AA">
        <w:rPr>
          <w:b/>
          <w:color w:val="000000"/>
          <w:u w:val="single"/>
          <w:lang w:val="uk-UA"/>
        </w:rPr>
        <w:t>тики на період до проходження такого огляду.</w:t>
      </w:r>
    </w:p>
    <w:p w:rsidR="00075293" w:rsidRPr="00002B75" w:rsidRDefault="00075293" w:rsidP="00871335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bookmarkStart w:id="20" w:name="n266"/>
      <w:bookmarkEnd w:id="20"/>
      <w:r w:rsidRPr="00002B75">
        <w:rPr>
          <w:rFonts w:ascii="Times New Roman" w:hAnsi="Times New Roman"/>
          <w:spacing w:val="-2"/>
          <w:sz w:val="24"/>
          <w:szCs w:val="24"/>
          <w:lang w:val="uk-UA"/>
        </w:rPr>
        <w:t xml:space="preserve">Постанова № 3 від 28.05.2009 Головного державного санітарного лікаря </w:t>
      </w:r>
      <w:r w:rsidRPr="00002B75">
        <w:rPr>
          <w:rFonts w:ascii="Times New Roman" w:hAnsi="Times New Roman"/>
          <w:spacing w:val="-5"/>
          <w:sz w:val="24"/>
          <w:szCs w:val="24"/>
          <w:lang w:val="uk-UA"/>
        </w:rPr>
        <w:t xml:space="preserve">повітряного транс юрту України «Про невідкладні заходи щодо запобігання 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>захворювань на тубе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>р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 xml:space="preserve">кульоз працівників цивільної авіації України», </w:t>
      </w:r>
      <w:r w:rsidRPr="00002B75">
        <w:rPr>
          <w:rFonts w:ascii="Times New Roman" w:hAnsi="Times New Roman"/>
          <w:b/>
          <w:spacing w:val="-9"/>
          <w:sz w:val="24"/>
          <w:szCs w:val="24"/>
          <w:u w:val="single"/>
          <w:lang w:val="uk-UA"/>
        </w:rPr>
        <w:t xml:space="preserve">Проведення профілактичних обов’язкових </w:t>
      </w:r>
      <w:r w:rsidRPr="00871335">
        <w:rPr>
          <w:rFonts w:ascii="Times New Roman" w:hAnsi="Times New Roman"/>
          <w:b/>
          <w:spacing w:val="-9"/>
          <w:sz w:val="24"/>
          <w:szCs w:val="24"/>
          <w:u w:val="single"/>
          <w:lang w:val="uk-UA"/>
        </w:rPr>
        <w:t xml:space="preserve"> </w:t>
      </w:r>
      <w:r w:rsidRPr="00002B75">
        <w:rPr>
          <w:rFonts w:ascii="Times New Roman" w:hAnsi="Times New Roman"/>
          <w:b/>
          <w:spacing w:val="-9"/>
          <w:sz w:val="24"/>
          <w:szCs w:val="24"/>
          <w:u w:val="single"/>
          <w:lang w:val="uk-UA"/>
        </w:rPr>
        <w:t>флюорографічних обстежень працівників до прийняття на роботу, аб</w:t>
      </w:r>
      <w:r w:rsidRPr="00002B75">
        <w:rPr>
          <w:rFonts w:ascii="Times New Roman" w:hAnsi="Times New Roman"/>
          <w:b/>
          <w:spacing w:val="-9"/>
          <w:sz w:val="24"/>
          <w:szCs w:val="24"/>
          <w:u w:val="single"/>
          <w:lang w:val="uk-UA"/>
        </w:rPr>
        <w:t>і</w:t>
      </w:r>
      <w:r w:rsidRPr="00002B75">
        <w:rPr>
          <w:rFonts w:ascii="Times New Roman" w:hAnsi="Times New Roman"/>
          <w:b/>
          <w:spacing w:val="-9"/>
          <w:sz w:val="24"/>
          <w:szCs w:val="24"/>
          <w:u w:val="single"/>
          <w:lang w:val="uk-UA"/>
        </w:rPr>
        <w:t>турієнтів до зарахування в учбові заклади , осіб які проживають у гуртожитках один раз на рік.</w:t>
      </w:r>
    </w:p>
    <w:p w:rsidR="00075293" w:rsidRPr="005D2F42" w:rsidRDefault="00075293" w:rsidP="0087133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Постанова Головного Державного санітарного лікаря України від 07.11.11 № 19 «Про заходи щодо профілактики малярії в Україні» </w:t>
      </w:r>
    </w:p>
    <w:p w:rsidR="00075293" w:rsidRPr="005D2F42" w:rsidRDefault="00075293" w:rsidP="0087133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Постанова Головного Державного санітарного лікаря на ПТ  від 05.06.15 № 03 «Про заходи щодо профілактики малярії  серед працівників ЦА України» </w:t>
      </w:r>
    </w:p>
    <w:p w:rsidR="00075293" w:rsidRPr="00002B75" w:rsidRDefault="00075293" w:rsidP="0087133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02B75">
        <w:rPr>
          <w:rFonts w:ascii="Times New Roman" w:hAnsi="Times New Roman"/>
          <w:spacing w:val="-6"/>
          <w:sz w:val="24"/>
          <w:szCs w:val="24"/>
          <w:lang w:val="uk-UA"/>
        </w:rPr>
        <w:t xml:space="preserve">Наказ Ректора НАУ № 317/од від </w:t>
      </w:r>
      <w:r w:rsidRPr="00002B75">
        <w:rPr>
          <w:rFonts w:ascii="Times New Roman" w:hAnsi="Times New Roman"/>
          <w:spacing w:val="4"/>
          <w:sz w:val="24"/>
          <w:szCs w:val="24"/>
          <w:lang w:val="uk-UA"/>
        </w:rPr>
        <w:t>31.10.2013</w:t>
      </w:r>
      <w:r w:rsidRPr="00002B75">
        <w:rPr>
          <w:rFonts w:ascii="Times New Roman" w:hAnsi="Times New Roman"/>
          <w:spacing w:val="-6"/>
          <w:sz w:val="24"/>
          <w:szCs w:val="24"/>
          <w:lang w:val="uk-UA"/>
        </w:rPr>
        <w:t xml:space="preserve"> р. «Про порядок проведення о</w:t>
      </w:r>
      <w:r w:rsidRPr="00002B75">
        <w:rPr>
          <w:rFonts w:ascii="Times New Roman" w:hAnsi="Times New Roman"/>
          <w:spacing w:val="-5"/>
          <w:sz w:val="24"/>
          <w:szCs w:val="24"/>
          <w:lang w:val="uk-UA"/>
        </w:rPr>
        <w:t xml:space="preserve">бов'язкових профілактичних медичних оглядів студентів, працівників 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 xml:space="preserve">попередніх медичних оглядів три прийнятті </w:t>
      </w:r>
      <w:r w:rsidRPr="00002B75">
        <w:rPr>
          <w:rFonts w:ascii="Times New Roman" w:hAnsi="Times New Roman"/>
          <w:iCs/>
          <w:spacing w:val="-9"/>
          <w:sz w:val="24"/>
          <w:szCs w:val="24"/>
          <w:lang w:val="uk-UA"/>
        </w:rPr>
        <w:t xml:space="preserve">на  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 xml:space="preserve">роботу співробітників НАУ». </w:t>
      </w:r>
    </w:p>
    <w:p w:rsidR="00075293" w:rsidRPr="00002B75" w:rsidRDefault="00075293" w:rsidP="0087133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02B75">
        <w:rPr>
          <w:rFonts w:ascii="Times New Roman" w:hAnsi="Times New Roman"/>
          <w:spacing w:val="-6"/>
          <w:sz w:val="24"/>
          <w:szCs w:val="24"/>
          <w:lang w:val="uk-UA"/>
        </w:rPr>
        <w:t>Наказ Ректора НАУ № 175/од від 0</w:t>
      </w:r>
      <w:r w:rsidRPr="00002B75">
        <w:rPr>
          <w:rFonts w:ascii="Times New Roman" w:hAnsi="Times New Roman"/>
          <w:spacing w:val="4"/>
          <w:sz w:val="24"/>
          <w:szCs w:val="24"/>
          <w:lang w:val="uk-UA"/>
        </w:rPr>
        <w:t>3.09.2014</w:t>
      </w:r>
      <w:r w:rsidRPr="00002B75">
        <w:rPr>
          <w:rFonts w:ascii="Times New Roman" w:hAnsi="Times New Roman"/>
          <w:spacing w:val="-6"/>
          <w:sz w:val="24"/>
          <w:szCs w:val="24"/>
          <w:lang w:val="uk-UA"/>
        </w:rPr>
        <w:t xml:space="preserve"> р. «Про  проведення о</w:t>
      </w:r>
      <w:r w:rsidRPr="00002B75">
        <w:rPr>
          <w:rFonts w:ascii="Times New Roman" w:hAnsi="Times New Roman"/>
          <w:spacing w:val="-5"/>
          <w:sz w:val="24"/>
          <w:szCs w:val="24"/>
          <w:lang w:val="uk-UA"/>
        </w:rPr>
        <w:t>бов'язкових проф</w:t>
      </w:r>
      <w:r w:rsidRPr="00002B75">
        <w:rPr>
          <w:rFonts w:ascii="Times New Roman" w:hAnsi="Times New Roman"/>
          <w:spacing w:val="-5"/>
          <w:sz w:val="24"/>
          <w:szCs w:val="24"/>
          <w:lang w:val="uk-UA"/>
        </w:rPr>
        <w:t>і</w:t>
      </w:r>
      <w:r w:rsidRPr="00002B75">
        <w:rPr>
          <w:rFonts w:ascii="Times New Roman" w:hAnsi="Times New Roman"/>
          <w:spacing w:val="-5"/>
          <w:sz w:val="24"/>
          <w:szCs w:val="24"/>
          <w:lang w:val="uk-UA"/>
        </w:rPr>
        <w:t xml:space="preserve">лактичних медичних оглядів студентів, працівників </w:t>
      </w:r>
      <w:r w:rsidRPr="00002B75">
        <w:rPr>
          <w:rFonts w:ascii="Times New Roman" w:hAnsi="Times New Roman"/>
          <w:spacing w:val="-9"/>
          <w:sz w:val="24"/>
          <w:szCs w:val="24"/>
          <w:lang w:val="uk-UA"/>
        </w:rPr>
        <w:t xml:space="preserve">НАУ». </w:t>
      </w:r>
    </w:p>
    <w:p w:rsidR="00075293" w:rsidRPr="00002B75" w:rsidRDefault="00075293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075293" w:rsidRPr="00002B75" w:rsidSect="00BB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278"/>
    <w:multiLevelType w:val="hybridMultilevel"/>
    <w:tmpl w:val="F5D454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2AAE1708"/>
    <w:multiLevelType w:val="hybridMultilevel"/>
    <w:tmpl w:val="0242FCCC"/>
    <w:lvl w:ilvl="0" w:tplc="CE843B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75"/>
    <w:rsid w:val="00002B75"/>
    <w:rsid w:val="00075293"/>
    <w:rsid w:val="00385747"/>
    <w:rsid w:val="005D2F42"/>
    <w:rsid w:val="005D5689"/>
    <w:rsid w:val="00871335"/>
    <w:rsid w:val="009D56AA"/>
    <w:rsid w:val="00AE48D8"/>
    <w:rsid w:val="00BB4B6A"/>
    <w:rsid w:val="00E07BBF"/>
    <w:rsid w:val="00E82499"/>
    <w:rsid w:val="00E87FC8"/>
    <w:rsid w:val="00EB2893"/>
    <w:rsid w:val="00F3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6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0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2B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002B75"/>
    <w:pPr>
      <w:ind w:left="720"/>
      <w:contextualSpacing/>
    </w:pPr>
  </w:style>
  <w:style w:type="paragraph" w:customStyle="1" w:styleId="rvps2">
    <w:name w:val="rvps2"/>
    <w:basedOn w:val="Normal"/>
    <w:uiPriority w:val="99"/>
    <w:rsid w:val="00002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02B75"/>
    <w:rPr>
      <w:rFonts w:cs="Times New Roman"/>
    </w:rPr>
  </w:style>
  <w:style w:type="paragraph" w:styleId="NormalWeb">
    <w:name w:val="Normal (Web)"/>
    <w:basedOn w:val="Normal"/>
    <w:uiPriority w:val="99"/>
    <w:rsid w:val="00002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409-201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565</Words>
  <Characters>3224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Виктория</dc:creator>
  <cp:keywords/>
  <dc:description/>
  <cp:lastModifiedBy>Vadim</cp:lastModifiedBy>
  <cp:revision>4</cp:revision>
  <cp:lastPrinted>2018-12-04T08:41:00Z</cp:lastPrinted>
  <dcterms:created xsi:type="dcterms:W3CDTF">2018-12-04T08:48:00Z</dcterms:created>
  <dcterms:modified xsi:type="dcterms:W3CDTF">2018-12-04T09:31:00Z</dcterms:modified>
</cp:coreProperties>
</file>